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312A398D"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073D1">
              <w:rPr>
                <w:rFonts w:asciiTheme="minorHAnsi" w:hAnsiTheme="minorHAnsi" w:cs="Calibri"/>
                <w:szCs w:val="22"/>
              </w:rPr>
              <w:t>Cork County Council and Kerry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11014E07"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073D1" w:rsidRPr="00C073D1">
              <w:rPr>
                <w:rFonts w:asciiTheme="minorHAnsi" w:hAnsiTheme="minorHAnsi" w:cs="Calibri"/>
                <w:szCs w:val="22"/>
              </w:rPr>
              <w:t>Establishment of an Approved Shortlist for the design, supply, installation, commissioning, certification, operation and maintenance of Public Neighbourhood &amp; Destination Electric Vehicle Chargers and Associated Infrastructure Pilot Projects for Cork County Council and Kerry County Council.</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52DDE4AF" w14:textId="77777777" w:rsidR="00C073D1" w:rsidRPr="00C073D1" w:rsidRDefault="00845339" w:rsidP="00C073D1">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073D1" w:rsidRPr="00C073D1">
              <w:rPr>
                <w:rFonts w:asciiTheme="minorHAnsi" w:hAnsiTheme="minorHAnsi" w:cs="Calibri"/>
                <w:szCs w:val="22"/>
              </w:rPr>
              <w:t>The Contracting Authorities are conducting a tender competition in accordance with Concession Directive 2014/23/EU and all applicable procurement rules for the establishment of a Shortlist agreement with multiple Shortlist Members. This procurement is for a concession within the meaning of Regulation 3 of S.I. 203/2017. The concession contracts will be awarded at the end of stage 2 of the procedure. The award of the contract involves the transfer to the concessionaire of an operating risk in exploiting the works or services encompassing demand or supply risk or both.</w:t>
            </w:r>
          </w:p>
          <w:p w14:paraId="6E14829A" w14:textId="259AFE7E" w:rsidR="00D463BD" w:rsidRPr="004B76E0" w:rsidRDefault="00C073D1" w:rsidP="00C073D1">
            <w:pPr>
              <w:rPr>
                <w:rFonts w:asciiTheme="minorHAnsi" w:hAnsiTheme="minorHAnsi"/>
                <w:b/>
                <w:szCs w:val="22"/>
              </w:rPr>
            </w:pPr>
            <w:r w:rsidRPr="00C073D1">
              <w:rPr>
                <w:rFonts w:asciiTheme="minorHAnsi" w:hAnsiTheme="minorHAnsi" w:cs="Calibri"/>
                <w:szCs w:val="22"/>
              </w:rPr>
              <w:t xml:space="preserve">Notices will be published via the legally required route for concession </w:t>
            </w:r>
            <w:r w:rsidRPr="00C073D1">
              <w:rPr>
                <w:rFonts w:asciiTheme="minorHAnsi" w:hAnsiTheme="minorHAnsi" w:cs="Calibri"/>
                <w:szCs w:val="22"/>
              </w:rPr>
              <w:lastRenderedPageBreak/>
              <w:t>procurements, including TED/OJEU where the estimated concession value meets or exceeds the applicable EU threshold.</w:t>
            </w:r>
            <w:r w:rsidR="00845339"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lastRenderedPageBreak/>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731C6280"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8628" w14:textId="77777777" w:rsidR="00415C53" w:rsidRDefault="00415C53">
      <w:r>
        <w:separator/>
      </w:r>
    </w:p>
  </w:endnote>
  <w:endnote w:type="continuationSeparator" w:id="0">
    <w:p w14:paraId="30971123" w14:textId="77777777" w:rsidR="00415C53" w:rsidRDefault="0041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B488B" w14:textId="77777777" w:rsidR="00415C53" w:rsidRDefault="00415C53">
      <w:r>
        <w:separator/>
      </w:r>
    </w:p>
  </w:footnote>
  <w:footnote w:type="continuationSeparator" w:id="0">
    <w:p w14:paraId="1FDC54CD" w14:textId="77777777" w:rsidR="00415C53" w:rsidRDefault="00415C53">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26B4"/>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C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31D8"/>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0AFA"/>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073D1"/>
    <w:rsid w:val="00C11184"/>
    <w:rsid w:val="00C12B0D"/>
    <w:rsid w:val="00C14DBB"/>
    <w:rsid w:val="00C24D24"/>
    <w:rsid w:val="00C24E73"/>
    <w:rsid w:val="00C27147"/>
    <w:rsid w:val="00C303B6"/>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6BC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2D8C"/>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0F5"/>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1" ma:contentTypeDescription="Create a new document." ma:contentTypeScope="" ma:versionID="c535979bbabe8e4d4395d20ee708bcb7">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b0dd3ff40d63a59cfaa4d26f29095f97"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3.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CFB08A5B-99CA-4246-8049-9755A50E4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3193</Words>
  <Characters>18329</Characters>
  <Application>Microsoft Office Word</Application>
  <DocSecurity>0</DocSecurity>
  <Lines>654</Lines>
  <Paragraphs>259</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21263</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Tim O'Shea</cp:lastModifiedBy>
  <cp:revision>3</cp:revision>
  <cp:lastPrinted>2017-05-31T13:38:00Z</cp:lastPrinted>
  <dcterms:created xsi:type="dcterms:W3CDTF">2026-06-28T15:49:00Z</dcterms:created>
  <dcterms:modified xsi:type="dcterms:W3CDTF">2026-06-28T16:06:00Z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